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431" w:rsidRPr="00B95431" w:rsidRDefault="007127E4" w:rsidP="00B95431">
      <w:pPr>
        <w:spacing w:line="300" w:lineRule="auto"/>
        <w:jc w:val="center"/>
        <w:rPr>
          <w:rFonts w:ascii="黑体" w:eastAsia="黑体"/>
          <w:sz w:val="44"/>
        </w:rPr>
      </w:pPr>
      <w:r w:rsidRPr="007127E4">
        <w:rPr>
          <w:rFonts w:ascii="黑体" w:eastAsia="黑体" w:hint="eastAsia"/>
          <w:sz w:val="44"/>
        </w:rPr>
        <w:t>严班</w:t>
      </w:r>
      <w:r w:rsidR="00A22E43">
        <w:rPr>
          <w:rFonts w:ascii="黑体" w:eastAsia="黑体" w:hint="eastAsia"/>
          <w:sz w:val="44"/>
        </w:rPr>
        <w:t>本科生</w:t>
      </w:r>
      <w:r w:rsidRPr="007127E4">
        <w:rPr>
          <w:rFonts w:ascii="黑体" w:eastAsia="黑体" w:hint="eastAsia"/>
          <w:sz w:val="44"/>
        </w:rPr>
        <w:t>科研实践课题信息表</w:t>
      </w:r>
      <w:r w:rsidR="00B95431">
        <w:rPr>
          <w:rFonts w:ascii="黑体" w:eastAsia="黑体" w:hint="eastAsia"/>
          <w:sz w:val="48"/>
        </w:rPr>
        <w:t xml:space="preserve">                     </w:t>
      </w:r>
    </w:p>
    <w:p w:rsidR="00B95431" w:rsidRDefault="00B95431" w:rsidP="00B95431">
      <w:pPr>
        <w:rPr>
          <w:b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30"/>
        <w:gridCol w:w="1653"/>
        <w:gridCol w:w="2088"/>
        <w:gridCol w:w="2675"/>
      </w:tblGrid>
      <w:tr w:rsidR="007127E4" w:rsidTr="003F60BC">
        <w:tc>
          <w:tcPr>
            <w:tcW w:w="1630" w:type="dxa"/>
          </w:tcPr>
          <w:p w:rsidR="007127E4" w:rsidRDefault="007127E4" w:rsidP="00B9543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课题名称</w:t>
            </w:r>
          </w:p>
        </w:tc>
        <w:tc>
          <w:tcPr>
            <w:tcW w:w="6416" w:type="dxa"/>
            <w:gridSpan w:val="3"/>
          </w:tcPr>
          <w:p w:rsidR="007127E4" w:rsidRDefault="002B50B7" w:rsidP="00E948D2">
            <w:pPr>
              <w:rPr>
                <w:b/>
                <w:sz w:val="28"/>
                <w:szCs w:val="28"/>
              </w:rPr>
            </w:pPr>
            <w:r w:rsidRPr="002B50B7">
              <w:rPr>
                <w:rFonts w:hint="eastAsia"/>
                <w:b/>
                <w:sz w:val="28"/>
                <w:szCs w:val="28"/>
              </w:rPr>
              <w:t>光合作用中</w:t>
            </w:r>
            <w:r w:rsidR="00A87646">
              <w:rPr>
                <w:rFonts w:hint="eastAsia"/>
                <w:b/>
                <w:sz w:val="28"/>
                <w:szCs w:val="28"/>
              </w:rPr>
              <w:t>的</w:t>
            </w:r>
            <w:r w:rsidRPr="002B50B7">
              <w:rPr>
                <w:rFonts w:hint="eastAsia"/>
                <w:b/>
                <w:sz w:val="28"/>
                <w:szCs w:val="28"/>
              </w:rPr>
              <w:t>量子生物学</w:t>
            </w:r>
          </w:p>
        </w:tc>
      </w:tr>
      <w:tr w:rsidR="007127E4" w:rsidTr="003F60BC">
        <w:tc>
          <w:tcPr>
            <w:tcW w:w="1630" w:type="dxa"/>
          </w:tcPr>
          <w:p w:rsidR="007127E4" w:rsidRDefault="007127E4" w:rsidP="00B9543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>
              <w:rPr>
                <w:b/>
                <w:sz w:val="28"/>
                <w:szCs w:val="28"/>
              </w:rPr>
              <w:t>负责人</w:t>
            </w:r>
          </w:p>
        </w:tc>
        <w:tc>
          <w:tcPr>
            <w:tcW w:w="1653" w:type="dxa"/>
          </w:tcPr>
          <w:p w:rsidR="007127E4" w:rsidRDefault="002B50B7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陈海龙</w:t>
            </w:r>
          </w:p>
        </w:tc>
        <w:tc>
          <w:tcPr>
            <w:tcW w:w="2088" w:type="dxa"/>
          </w:tcPr>
          <w:p w:rsidR="007127E4" w:rsidRDefault="007127E4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负责</w:t>
            </w:r>
            <w:r>
              <w:rPr>
                <w:b/>
                <w:sz w:val="28"/>
                <w:szCs w:val="28"/>
              </w:rPr>
              <w:t>人邮箱</w:t>
            </w:r>
          </w:p>
        </w:tc>
        <w:tc>
          <w:tcPr>
            <w:tcW w:w="2675" w:type="dxa"/>
          </w:tcPr>
          <w:p w:rsidR="007127E4" w:rsidRDefault="002B50B7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hlchen@iphy.ac.cn</w:t>
            </w:r>
          </w:p>
        </w:tc>
      </w:tr>
      <w:tr w:rsidR="00B95431" w:rsidTr="003F60BC">
        <w:trPr>
          <w:trHeight w:val="2874"/>
        </w:trPr>
        <w:tc>
          <w:tcPr>
            <w:tcW w:w="1630" w:type="dxa"/>
            <w:vAlign w:val="center"/>
          </w:tcPr>
          <w:p w:rsidR="00B95431" w:rsidRDefault="007127E4" w:rsidP="00B954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 w:rsidR="00B95431">
              <w:rPr>
                <w:b/>
                <w:sz w:val="28"/>
                <w:szCs w:val="28"/>
              </w:rPr>
              <w:t>简介</w:t>
            </w:r>
          </w:p>
          <w:p w:rsidR="000F412E" w:rsidRPr="000F412E" w:rsidRDefault="000F412E" w:rsidP="00B95431">
            <w:pPr>
              <w:jc w:val="center"/>
              <w:rPr>
                <w:i/>
                <w:sz w:val="28"/>
                <w:szCs w:val="28"/>
              </w:rPr>
            </w:pPr>
            <w:r w:rsidRPr="000F412E">
              <w:rPr>
                <w:rFonts w:hint="eastAsia"/>
                <w:i/>
                <w:sz w:val="28"/>
                <w:szCs w:val="28"/>
              </w:rPr>
              <w:t>（限</w:t>
            </w:r>
            <w:r w:rsidRPr="000F412E">
              <w:rPr>
                <w:rFonts w:hint="eastAsia"/>
                <w:i/>
                <w:sz w:val="28"/>
                <w:szCs w:val="28"/>
              </w:rPr>
              <w:t>200</w:t>
            </w:r>
            <w:r w:rsidRPr="000F412E">
              <w:rPr>
                <w:rFonts w:hint="eastAsia"/>
                <w:i/>
                <w:sz w:val="28"/>
                <w:szCs w:val="28"/>
              </w:rPr>
              <w:t>字</w:t>
            </w:r>
            <w:r w:rsidRPr="000F412E">
              <w:rPr>
                <w:i/>
                <w:sz w:val="28"/>
                <w:szCs w:val="28"/>
              </w:rPr>
              <w:t>）</w:t>
            </w:r>
          </w:p>
        </w:tc>
        <w:tc>
          <w:tcPr>
            <w:tcW w:w="6416" w:type="dxa"/>
            <w:gridSpan w:val="3"/>
          </w:tcPr>
          <w:p w:rsidR="00B95431" w:rsidRDefault="002B50B7" w:rsidP="00E948D2">
            <w:pPr>
              <w:rPr>
                <w:b/>
                <w:sz w:val="28"/>
                <w:szCs w:val="28"/>
              </w:rPr>
            </w:pPr>
            <w:r w:rsidRPr="002B50B7">
              <w:rPr>
                <w:rFonts w:hint="eastAsia"/>
                <w:b/>
                <w:sz w:val="28"/>
                <w:szCs w:val="28"/>
              </w:rPr>
              <w:t>光合作用是自然界能量转换的核心过程</w:t>
            </w:r>
            <w:r>
              <w:rPr>
                <w:rFonts w:hint="eastAsia"/>
                <w:b/>
                <w:sz w:val="28"/>
                <w:szCs w:val="28"/>
              </w:rPr>
              <w:t>，理解其分子层面上的物理机制，在</w:t>
            </w:r>
            <w:r w:rsidRPr="002B50B7">
              <w:rPr>
                <w:rFonts w:hint="eastAsia"/>
                <w:b/>
                <w:sz w:val="28"/>
                <w:szCs w:val="28"/>
              </w:rPr>
              <w:t>粮食和能源安全等领域</w:t>
            </w:r>
            <w:r>
              <w:rPr>
                <w:rFonts w:hint="eastAsia"/>
                <w:b/>
                <w:sz w:val="28"/>
                <w:szCs w:val="28"/>
              </w:rPr>
              <w:t>具有重要的科学意义。</w:t>
            </w:r>
            <w:r w:rsidRPr="002B50B7">
              <w:rPr>
                <w:rFonts w:hint="eastAsia"/>
                <w:b/>
                <w:sz w:val="28"/>
                <w:szCs w:val="28"/>
              </w:rPr>
              <w:t>近年来，研究发现光合系统（如光捕获复合体）中能量传递存在量子相干性，例如量子叠加态和相干振荡现象，这挑战了经典传能理论的解释。本课题聚焦于利用飞秒时间分辨超快光谱技术（如二维电子光谱），解析光合作用体系中量子相干传能的动态过程与分子机制</w:t>
            </w:r>
            <w:r>
              <w:rPr>
                <w:rFonts w:hint="eastAsia"/>
                <w:b/>
                <w:sz w:val="28"/>
                <w:szCs w:val="28"/>
              </w:rPr>
              <w:t>，</w:t>
            </w:r>
            <w:r w:rsidR="00A86E3C" w:rsidRPr="00A86E3C">
              <w:rPr>
                <w:rFonts w:hint="eastAsia"/>
                <w:b/>
                <w:sz w:val="28"/>
                <w:szCs w:val="28"/>
              </w:rPr>
              <w:t>重点揭示光合系统中</w:t>
            </w:r>
            <w:r w:rsidR="00A86E3C">
              <w:rPr>
                <w:rFonts w:hint="eastAsia"/>
                <w:b/>
                <w:sz w:val="28"/>
                <w:szCs w:val="28"/>
              </w:rPr>
              <w:t>存在</w:t>
            </w:r>
            <w:r w:rsidR="00A86E3C" w:rsidRPr="00A86E3C">
              <w:rPr>
                <w:rFonts w:hint="eastAsia"/>
                <w:b/>
                <w:sz w:val="28"/>
                <w:szCs w:val="28"/>
              </w:rPr>
              <w:t>的</w:t>
            </w:r>
            <w:r w:rsidR="00A86E3C">
              <w:rPr>
                <w:rFonts w:hint="eastAsia"/>
                <w:b/>
                <w:sz w:val="28"/>
                <w:szCs w:val="28"/>
              </w:rPr>
              <w:t>各种</w:t>
            </w:r>
            <w:r w:rsidR="00A86E3C" w:rsidRPr="00A86E3C">
              <w:rPr>
                <w:rFonts w:hint="eastAsia"/>
                <w:b/>
                <w:sz w:val="28"/>
                <w:szCs w:val="28"/>
              </w:rPr>
              <w:t>生物量子效应</w:t>
            </w:r>
            <w:r w:rsidR="00A87646" w:rsidRPr="00A87646">
              <w:rPr>
                <w:rFonts w:hint="eastAsia"/>
                <w:b/>
                <w:sz w:val="28"/>
                <w:szCs w:val="28"/>
              </w:rPr>
              <w:t>。</w:t>
            </w:r>
          </w:p>
        </w:tc>
      </w:tr>
      <w:tr w:rsidR="007127E4" w:rsidTr="003F60BC">
        <w:trPr>
          <w:trHeight w:val="1682"/>
        </w:trPr>
        <w:tc>
          <w:tcPr>
            <w:tcW w:w="1630" w:type="dxa"/>
            <w:vAlign w:val="center"/>
          </w:tcPr>
          <w:p w:rsidR="007127E4" w:rsidRDefault="000F412E" w:rsidP="000F412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参考</w:t>
            </w:r>
            <w:r w:rsidR="007127E4">
              <w:rPr>
                <w:b/>
                <w:sz w:val="28"/>
                <w:szCs w:val="28"/>
              </w:rPr>
              <w:t>文献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（选</w:t>
            </w:r>
            <w:r w:rsidR="00D60AFF" w:rsidRPr="000F412E">
              <w:rPr>
                <w:i/>
                <w:sz w:val="28"/>
                <w:szCs w:val="28"/>
              </w:rPr>
              <w:t>填，</w:t>
            </w:r>
            <w:r>
              <w:rPr>
                <w:rFonts w:hint="eastAsia"/>
                <w:i/>
                <w:sz w:val="28"/>
                <w:szCs w:val="28"/>
              </w:rPr>
              <w:t>限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3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篇</w:t>
            </w:r>
            <w:r w:rsidR="00D60AFF" w:rsidRPr="000F412E">
              <w:rPr>
                <w:i/>
                <w:sz w:val="28"/>
                <w:szCs w:val="28"/>
              </w:rPr>
              <w:t>以内</w:t>
            </w:r>
            <w:r w:rsidRPr="000F412E">
              <w:rPr>
                <w:rFonts w:hint="eastAsia"/>
                <w:i/>
                <w:sz w:val="28"/>
                <w:szCs w:val="28"/>
              </w:rPr>
              <w:t>，</w:t>
            </w:r>
            <w:r w:rsidRPr="000F412E">
              <w:rPr>
                <w:i/>
                <w:sz w:val="28"/>
                <w:szCs w:val="28"/>
              </w:rPr>
              <w:t>供</w:t>
            </w:r>
            <w:r>
              <w:rPr>
                <w:rFonts w:hint="eastAsia"/>
                <w:i/>
                <w:sz w:val="28"/>
                <w:szCs w:val="28"/>
              </w:rPr>
              <w:t>申请人</w:t>
            </w:r>
            <w:r w:rsidRPr="000F412E">
              <w:rPr>
                <w:i/>
                <w:sz w:val="28"/>
                <w:szCs w:val="28"/>
              </w:rPr>
              <w:t>前期调研</w:t>
            </w:r>
            <w:r w:rsidR="00D60AFF" w:rsidRPr="000F412E">
              <w:rPr>
                <w:i/>
                <w:sz w:val="28"/>
                <w:szCs w:val="28"/>
              </w:rPr>
              <w:t>）</w:t>
            </w:r>
          </w:p>
        </w:tc>
        <w:tc>
          <w:tcPr>
            <w:tcW w:w="6416" w:type="dxa"/>
            <w:gridSpan w:val="3"/>
          </w:tcPr>
          <w:p w:rsidR="002B50B7" w:rsidRPr="002B50B7" w:rsidRDefault="002B50B7" w:rsidP="002B50B7">
            <w:pPr>
              <w:pStyle w:val="a5"/>
              <w:numPr>
                <w:ilvl w:val="0"/>
                <w:numId w:val="1"/>
              </w:numPr>
              <w:snapToGrid w:val="0"/>
              <w:ind w:firstLineChars="0"/>
              <w:rPr>
                <w:bCs/>
                <w:sz w:val="28"/>
                <w:szCs w:val="28"/>
              </w:rPr>
            </w:pPr>
            <w:r w:rsidRPr="002B50B7">
              <w:rPr>
                <w:bCs/>
                <w:sz w:val="28"/>
                <w:szCs w:val="28"/>
              </w:rPr>
              <w:t>Chenu, A. &amp; Scholes, G. D. Coherence in energy transfer and photosynthesis. </w:t>
            </w:r>
            <w:r w:rsidRPr="002B50B7">
              <w:rPr>
                <w:bCs/>
                <w:i/>
                <w:iCs/>
                <w:sz w:val="28"/>
                <w:szCs w:val="28"/>
              </w:rPr>
              <w:t>Annu. Rev. Phys. Chem.</w:t>
            </w:r>
            <w:r w:rsidRPr="002B50B7">
              <w:rPr>
                <w:bCs/>
                <w:sz w:val="28"/>
                <w:szCs w:val="28"/>
              </w:rPr>
              <w:t> 66, 69</w:t>
            </w:r>
            <w:r>
              <w:rPr>
                <w:rFonts w:hint="eastAsia"/>
                <w:bCs/>
                <w:sz w:val="28"/>
                <w:szCs w:val="28"/>
              </w:rPr>
              <w:t>-</w:t>
            </w:r>
            <w:r w:rsidRPr="002B50B7">
              <w:rPr>
                <w:bCs/>
                <w:sz w:val="28"/>
                <w:szCs w:val="28"/>
              </w:rPr>
              <w:t>96 (2015).</w:t>
            </w:r>
          </w:p>
          <w:p w:rsidR="002B50B7" w:rsidRPr="002B50B7" w:rsidRDefault="002B50B7" w:rsidP="002B50B7">
            <w:pPr>
              <w:pStyle w:val="a5"/>
              <w:numPr>
                <w:ilvl w:val="0"/>
                <w:numId w:val="1"/>
              </w:numPr>
              <w:snapToGrid w:val="0"/>
              <w:ind w:firstLineChars="0"/>
              <w:rPr>
                <w:bCs/>
                <w:sz w:val="28"/>
                <w:szCs w:val="28"/>
              </w:rPr>
            </w:pPr>
            <w:r w:rsidRPr="002B50B7">
              <w:rPr>
                <w:bCs/>
                <w:sz w:val="28"/>
                <w:szCs w:val="28"/>
              </w:rPr>
              <w:t>Scholes, G. D. et al. Using coherence to enhance function in chemical and biophysical systems. Nature 543, 647</w:t>
            </w:r>
            <w:r>
              <w:rPr>
                <w:rFonts w:hint="eastAsia"/>
                <w:bCs/>
                <w:sz w:val="28"/>
                <w:szCs w:val="28"/>
              </w:rPr>
              <w:t>-</w:t>
            </w:r>
            <w:r w:rsidRPr="002B50B7">
              <w:rPr>
                <w:bCs/>
                <w:sz w:val="28"/>
                <w:szCs w:val="28"/>
              </w:rPr>
              <w:t>656 (2017).</w:t>
            </w:r>
          </w:p>
          <w:p w:rsidR="002B50B7" w:rsidRPr="002B50B7" w:rsidRDefault="002B50B7" w:rsidP="002B50B7">
            <w:pPr>
              <w:pStyle w:val="a5"/>
              <w:numPr>
                <w:ilvl w:val="0"/>
                <w:numId w:val="1"/>
              </w:numPr>
              <w:snapToGrid w:val="0"/>
              <w:ind w:firstLineChars="0"/>
              <w:rPr>
                <w:bCs/>
                <w:sz w:val="28"/>
                <w:szCs w:val="28"/>
              </w:rPr>
            </w:pPr>
            <w:r w:rsidRPr="002B50B7">
              <w:rPr>
                <w:rFonts w:hint="eastAsia"/>
                <w:bCs/>
                <w:sz w:val="28"/>
                <w:szCs w:val="28"/>
              </w:rPr>
              <w:t>Zhu</w:t>
            </w:r>
            <w:r w:rsidRPr="002B50B7">
              <w:rPr>
                <w:bCs/>
                <w:sz w:val="28"/>
                <w:szCs w:val="28"/>
              </w:rPr>
              <w:t xml:space="preserve">, </w:t>
            </w:r>
            <w:r w:rsidRPr="002B50B7">
              <w:rPr>
                <w:rFonts w:hint="eastAsia"/>
                <w:bCs/>
                <w:sz w:val="28"/>
                <w:szCs w:val="28"/>
              </w:rPr>
              <w:t>R</w:t>
            </w:r>
            <w:r w:rsidRPr="002B50B7">
              <w:rPr>
                <w:bCs/>
                <w:sz w:val="28"/>
                <w:szCs w:val="28"/>
              </w:rPr>
              <w:t>. et al.</w:t>
            </w:r>
            <w:r w:rsidRPr="002B50B7">
              <w:rPr>
                <w:bCs/>
              </w:rPr>
              <w:t xml:space="preserve"> </w:t>
            </w:r>
            <w:r w:rsidRPr="002B50B7">
              <w:rPr>
                <w:bCs/>
                <w:sz w:val="28"/>
                <w:szCs w:val="28"/>
              </w:rPr>
              <w:t>Quantum phase synchronization via exciton-vibrational energy dissipation sustains long-lived coherence in photosynthetic antennas</w:t>
            </w:r>
            <w:r w:rsidRPr="002B50B7">
              <w:rPr>
                <w:rFonts w:hint="eastAsia"/>
                <w:bCs/>
                <w:sz w:val="28"/>
                <w:szCs w:val="28"/>
              </w:rPr>
              <w:t xml:space="preserve">. </w:t>
            </w:r>
            <w:r w:rsidRPr="002B50B7">
              <w:rPr>
                <w:bCs/>
                <w:sz w:val="28"/>
                <w:szCs w:val="28"/>
              </w:rPr>
              <w:t>Nature Communications 15, 3171 (2024)</w:t>
            </w:r>
          </w:p>
        </w:tc>
      </w:tr>
    </w:tbl>
    <w:p w:rsidR="00D34FEA" w:rsidRPr="00B95431" w:rsidRDefault="00D34FEA" w:rsidP="00B95431">
      <w:bookmarkStart w:id="0" w:name="_GoBack"/>
      <w:bookmarkEnd w:id="0"/>
    </w:p>
    <w:sectPr w:rsidR="00D34FEA" w:rsidRPr="00B954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1F96" w:rsidRDefault="009E1F96" w:rsidP="00B95431">
      <w:r>
        <w:separator/>
      </w:r>
    </w:p>
  </w:endnote>
  <w:endnote w:type="continuationSeparator" w:id="0">
    <w:p w:rsidR="009E1F96" w:rsidRDefault="009E1F96" w:rsidP="00B95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1F96" w:rsidRDefault="009E1F96" w:rsidP="00B95431">
      <w:r>
        <w:separator/>
      </w:r>
    </w:p>
  </w:footnote>
  <w:footnote w:type="continuationSeparator" w:id="0">
    <w:p w:rsidR="009E1F96" w:rsidRDefault="009E1F96" w:rsidP="00B954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0DF6275"/>
    <w:multiLevelType w:val="hybridMultilevel"/>
    <w:tmpl w:val="B9F0CB42"/>
    <w:lvl w:ilvl="0" w:tplc="D60625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A9D"/>
    <w:rsid w:val="000F412E"/>
    <w:rsid w:val="001211D8"/>
    <w:rsid w:val="0024206C"/>
    <w:rsid w:val="002840D2"/>
    <w:rsid w:val="002B2CDB"/>
    <w:rsid w:val="002B50B7"/>
    <w:rsid w:val="00317E86"/>
    <w:rsid w:val="00355192"/>
    <w:rsid w:val="003F60BC"/>
    <w:rsid w:val="00680103"/>
    <w:rsid w:val="007127E4"/>
    <w:rsid w:val="00811B4E"/>
    <w:rsid w:val="008E5F4E"/>
    <w:rsid w:val="00933A9D"/>
    <w:rsid w:val="00950FD9"/>
    <w:rsid w:val="009E1F96"/>
    <w:rsid w:val="00A22E43"/>
    <w:rsid w:val="00A86E3C"/>
    <w:rsid w:val="00A87646"/>
    <w:rsid w:val="00B95431"/>
    <w:rsid w:val="00C66E57"/>
    <w:rsid w:val="00D34FEA"/>
    <w:rsid w:val="00D60AFF"/>
    <w:rsid w:val="00E46F4E"/>
    <w:rsid w:val="00E80142"/>
    <w:rsid w:val="00EA0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C60D0C6-A48A-4D0E-9DE0-4F49E1E48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43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54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9543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954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95431"/>
    <w:rPr>
      <w:sz w:val="18"/>
      <w:szCs w:val="18"/>
    </w:rPr>
  </w:style>
  <w:style w:type="paragraph" w:styleId="a5">
    <w:name w:val="List Paragraph"/>
    <w:basedOn w:val="a"/>
    <w:uiPriority w:val="34"/>
    <w:qFormat/>
    <w:rsid w:val="002B50B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7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111</Words>
  <Characters>637</Characters>
  <Application>Microsoft Office Word</Application>
  <DocSecurity>0</DocSecurity>
  <Lines>5</Lines>
  <Paragraphs>1</Paragraphs>
  <ScaleCrop>false</ScaleCrop>
  <Company/>
  <LinksUpToDate>false</LinksUpToDate>
  <CharactersWithSpaces>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</dc:creator>
  <cp:keywords/>
  <dc:description/>
  <cp:lastModifiedBy>M</cp:lastModifiedBy>
  <cp:revision>10</cp:revision>
  <dcterms:created xsi:type="dcterms:W3CDTF">2025-03-10T08:48:00Z</dcterms:created>
  <dcterms:modified xsi:type="dcterms:W3CDTF">2025-03-21T06:19:00Z</dcterms:modified>
</cp:coreProperties>
</file>